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攀枝花市经贸旅游学校食堂食材采购项目</w:t>
      </w:r>
    </w:p>
    <w:p>
      <w:pPr>
        <w:pStyle w:val="3"/>
        <w:bidi w:val="0"/>
        <w:jc w:val="center"/>
        <w:rPr>
          <w:rFonts w:hint="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结果</w:t>
      </w:r>
      <w:r>
        <w:rPr>
          <w:rFonts w:hint="eastAsia"/>
          <w:sz w:val="40"/>
          <w:szCs w:val="40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tabs>
          <w:tab w:val="left" w:pos="10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一、《攀枝花市经贸旅游学校食堂食材采购项目》（项目编号：HCZC2023164）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于 2024年1月2日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在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single"/>
          <w:lang w:val="en-US" w:eastAsia="zh-CN"/>
        </w:rPr>
        <w:t>攀枝花市东区德阳巷14号5栋3单元5楼9号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进行了评审工作，按照磋商文件的评审方法和标准的规定，评审结果如下：</w:t>
      </w:r>
    </w:p>
    <w:tbl>
      <w:tblPr>
        <w:tblStyle w:val="8"/>
        <w:tblW w:w="15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805"/>
        <w:gridCol w:w="701"/>
        <w:gridCol w:w="3824"/>
        <w:gridCol w:w="4304"/>
        <w:gridCol w:w="963"/>
        <w:gridCol w:w="1015"/>
        <w:gridCol w:w="73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tblHeader/>
          <w:jc w:val="center"/>
        </w:trPr>
        <w:tc>
          <w:tcPr>
            <w:tcW w:w="74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8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标的名称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供应商名称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资格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审查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符合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审查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成交供应商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肉类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攀枝花市恒瑞佳商贸有限公司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280.50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攀枝花凌明商贸有限公司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成交价：下浮率12%，据实结算。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攀枝花凌明商贸有限公司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285.48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攀枝花市耀月商贸有限责任公司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245.98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四川嘉雄农业有限公司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278.49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攀枝花市顺冠商贸有限公司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247.98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米、面、油类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攀枝花市恒瑞佳商贸有限公司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278.78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攀枝花市卓凯商贸有限公司；成交价：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下浮率10.5%，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攀枝花市卓凯商贸有限公司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284.27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攀枝花市粮星米业有限公司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277.50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攀枝花市耀月商贸有限责任公司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未通过（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未提供有效的《食品经营许可证》或《食品生产许可证》或市场监管部门备案的预包装食品经营者备案。）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攀枝花市顺冠商贸有限公司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未通过（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未提供有效的《食品经营许可证》或《食品生产许可证》或市场监管部门备案的预包装食品经营者备案。）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73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蔬菜类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攀枝花市恒瑞佳商贸有限公司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275.50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攀枝花市恒瑞佳商贸有限公司；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成交价：下浮率20%，据实结算。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四川嘉雄农业有限公司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270.07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攀枝花市耀月商贸有限责任公司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236.57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攀枝花市辰启种植农民专业合作社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273.50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攀枝花市粮星米业有限公司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264.02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攀枝花市顺冠商贸有限公司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241.15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攀枝花市后厨助手贸易有限公司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未通过（未提供中小企业声明函）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14716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递交响应文件供应商不足三家，该包流标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蛋类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攀枝花市行远牧业有限责任公司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263.00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攀枝花市行远牧业有限责任公司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；成交价：下浮率5%，据实结算。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四川行远食品有限责任公司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233.50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攀枝花市观云康养旅游有限责任公司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228.00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7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80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牛奶类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攀枝花市仁和区运盛食品经营部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277.50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373" w:type="dxa"/>
            <w:vMerge w:val="restar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1.攀枝花市福聚源商贸有限责任公司；成交价：下浮率22.1%，据实结算。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2.四川省锦佳澄禾农业有限公司；成交价：下浮率21.5%，据实结算。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攀枝花市诚泽商贸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278.27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攀枝花宏淼农业有限公司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274.77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攀枝花市福聚源商贸有限责任公司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280.52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41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05" w:type="dxa"/>
            <w:vMerge w:val="continue"/>
            <w:tcBorders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8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四川省锦佳澄禾农业有限公司</w:t>
            </w:r>
          </w:p>
        </w:tc>
        <w:tc>
          <w:tcPr>
            <w:tcW w:w="430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279.86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2373" w:type="dxa"/>
            <w:vMerge w:val="continue"/>
            <w:tcBorders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pStyle w:val="10"/>
        <w:numPr>
          <w:ilvl w:val="0"/>
          <w:numId w:val="0"/>
        </w:numPr>
        <w:spacing w:line="360" w:lineRule="auto"/>
        <w:ind w:leftChars="0" w:firstLine="280" w:firstLineChars="100"/>
        <w:jc w:val="both"/>
        <w:rPr>
          <w:rFonts w:hint="eastAsia" w:ascii="宋体" w:hAnsi="宋体" w:eastAsia="宋体" w:cs="宋体"/>
          <w:b/>
          <w:bCs/>
          <w:color w:val="auto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t>二、公示期：1个工作日。</w:t>
      </w:r>
    </w:p>
    <w:p>
      <w:pPr>
        <w:pStyle w:val="10"/>
        <w:ind w:firstLine="482"/>
        <w:rPr>
          <w:rFonts w:hint="eastAsia" w:ascii="宋体" w:hAnsi="宋体" w:eastAsia="宋体" w:cs="宋体"/>
          <w:b/>
          <w:color w:val="auto"/>
          <w:sz w:val="24"/>
          <w:szCs w:val="28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8"/>
          <w:szCs w:val="32"/>
          <w:highlight w:val="none"/>
        </w:rPr>
        <w:t xml:space="preserve">采 </w:t>
      </w:r>
      <w:r>
        <w:rPr>
          <w:rFonts w:hint="eastAsia" w:ascii="宋体" w:hAnsi="宋体" w:cs="宋体"/>
          <w:b/>
          <w:color w:val="auto"/>
          <w:sz w:val="28"/>
          <w:szCs w:val="32"/>
          <w:highlight w:val="none"/>
        </w:rPr>
        <w:t>购 人：</w:t>
      </w:r>
      <w:r>
        <w:rPr>
          <w:rFonts w:hint="eastAsia" w:ascii="宋体" w:hAnsi="宋体" w:cs="宋体"/>
          <w:b/>
          <w:color w:val="auto"/>
          <w:sz w:val="28"/>
          <w:szCs w:val="32"/>
          <w:highlight w:val="none"/>
          <w:lang w:eastAsia="zh-CN"/>
        </w:rPr>
        <w:t>攀枝花市经贸旅游学校</w:t>
      </w:r>
    </w:p>
    <w:p>
      <w:pPr>
        <w:spacing w:line="360" w:lineRule="auto"/>
        <w:ind w:right="420" w:rightChars="200" w:firstLine="1400" w:firstLineChars="500"/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通讯地址：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攀枝花市仁和区攀枝花大道南段322号</w:t>
      </w:r>
    </w:p>
    <w:p>
      <w:pPr>
        <w:spacing w:line="360" w:lineRule="auto"/>
        <w:ind w:right="420" w:rightChars="200" w:firstLine="1400" w:firstLineChars="500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联 系 人：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夏老师</w:t>
      </w:r>
    </w:p>
    <w:p>
      <w:pPr>
        <w:spacing w:line="360" w:lineRule="auto"/>
        <w:ind w:right="420" w:rightChars="200" w:firstLine="1400" w:firstLineChars="500"/>
        <w:rPr>
          <w:rFonts w:hint="eastAsia" w:ascii="宋体" w:hAnsi="宋体" w:cs="宋体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联系电话：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13684296199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采购代理机构：</w:t>
      </w:r>
      <w:r>
        <w:rPr>
          <w:rFonts w:hint="eastAsia" w:ascii="宋体" w:hAnsi="宋体" w:cs="宋体"/>
          <w:b/>
          <w:color w:val="auto"/>
          <w:sz w:val="28"/>
          <w:szCs w:val="32"/>
          <w:highlight w:val="none"/>
        </w:rPr>
        <w:t>攀枝花市花城招标代理有限责任公司</w:t>
      </w:r>
    </w:p>
    <w:p>
      <w:pPr>
        <w:spacing w:line="360" w:lineRule="auto"/>
        <w:ind w:right="420" w:rightChars="200" w:firstLine="1400" w:firstLineChars="500"/>
        <w:rPr>
          <w:rFonts w:hint="eastAsia" w:ascii="宋体" w:hAnsi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通讯地址：攀枝花市东区德阳巷14号5栋三单元5楼9号</w:t>
      </w:r>
    </w:p>
    <w:p>
      <w:pPr>
        <w:spacing w:line="360" w:lineRule="auto"/>
        <w:ind w:right="420" w:rightChars="200" w:firstLine="1400" w:firstLineChars="500"/>
        <w:rPr>
          <w:rFonts w:hint="eastAsia" w:ascii="宋体" w:hAnsi="宋体" w:cs="宋体" w:eastAsia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联 系 人：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陈女士</w:t>
      </w:r>
    </w:p>
    <w:p>
      <w:pPr>
        <w:spacing w:line="360" w:lineRule="auto"/>
        <w:ind w:right="420" w:rightChars="200" w:firstLine="1400" w:firstLineChars="500"/>
        <w:rPr>
          <w:rFonts w:hint="eastAsia" w:ascii="宋体" w:hAnsi="宋体" w:cs="宋体" w:eastAsiaTheme="minorEastAsia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</w:rPr>
        <w:t>联系电话：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eastAsia="zh-CN"/>
        </w:rPr>
        <w:t>0812-5550167</w:t>
      </w:r>
    </w:p>
    <w:p>
      <w:pPr>
        <w:pStyle w:val="10"/>
        <w:ind w:firstLine="482"/>
        <w:rPr>
          <w:rFonts w:hint="eastAsia" w:ascii="宋体" w:hAnsi="宋体" w:cs="宋体"/>
          <w:b/>
          <w:color w:val="auto"/>
          <w:sz w:val="24"/>
          <w:szCs w:val="28"/>
          <w:highlight w:val="none"/>
          <w:lang w:eastAsia="zh-CN"/>
        </w:rPr>
      </w:pPr>
    </w:p>
    <w:p>
      <w:pPr>
        <w:pStyle w:val="10"/>
        <w:ind w:firstLine="482"/>
        <w:rPr>
          <w:rFonts w:hint="eastAsia" w:ascii="宋体" w:hAnsi="宋体" w:cs="宋体"/>
          <w:b/>
          <w:color w:val="auto"/>
          <w:sz w:val="24"/>
          <w:szCs w:val="28"/>
          <w:highlight w:val="none"/>
          <w:lang w:eastAsia="zh-CN"/>
        </w:rPr>
      </w:pPr>
    </w:p>
    <w:p>
      <w:pPr>
        <w:pStyle w:val="10"/>
        <w:ind w:firstLine="482"/>
        <w:jc w:val="right"/>
        <w:rPr>
          <w:rFonts w:hint="eastAsia" w:ascii="宋体" w:hAnsi="宋体" w:cs="宋体"/>
          <w:b/>
          <w:color w:val="auto"/>
          <w:sz w:val="32"/>
          <w:szCs w:val="36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32"/>
          <w:szCs w:val="36"/>
          <w:highlight w:val="none"/>
          <w:lang w:eastAsia="zh-CN"/>
        </w:rPr>
        <w:t>攀枝花市经贸旅游学校</w:t>
      </w:r>
    </w:p>
    <w:p>
      <w:pPr>
        <w:pStyle w:val="10"/>
        <w:ind w:firstLine="482"/>
        <w:jc w:val="right"/>
        <w:rPr>
          <w:rFonts w:hint="default" w:ascii="宋体" w:hAnsi="宋体" w:cs="宋体"/>
          <w:b/>
          <w:color w:val="auto"/>
          <w:sz w:val="32"/>
          <w:szCs w:val="36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2"/>
          <w:szCs w:val="36"/>
          <w:highlight w:val="none"/>
          <w:lang w:val="en-US" w:eastAsia="zh-CN"/>
        </w:rPr>
        <w:t>2024年1月3日</w:t>
      </w:r>
    </w:p>
    <w:p>
      <w:pPr>
        <w:spacing w:line="360" w:lineRule="auto"/>
        <w:ind w:right="420" w:rightChars="200" w:firstLine="1560" w:firstLineChars="650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ODE3NDA5MDUzMDNlZGQ5OTYwMTIxODc5Y2Y0ODgifQ=="/>
  </w:docVars>
  <w:rsids>
    <w:rsidRoot w:val="00000000"/>
    <w:rsid w:val="03DA14BB"/>
    <w:rsid w:val="0406496F"/>
    <w:rsid w:val="06D25D4A"/>
    <w:rsid w:val="08CE7A81"/>
    <w:rsid w:val="0CE51C08"/>
    <w:rsid w:val="0E686F94"/>
    <w:rsid w:val="10F85462"/>
    <w:rsid w:val="121A6BB7"/>
    <w:rsid w:val="132763B1"/>
    <w:rsid w:val="13AF4D1D"/>
    <w:rsid w:val="19282E0A"/>
    <w:rsid w:val="1D052391"/>
    <w:rsid w:val="1F505542"/>
    <w:rsid w:val="21D22748"/>
    <w:rsid w:val="26A63251"/>
    <w:rsid w:val="29670807"/>
    <w:rsid w:val="2D985EA4"/>
    <w:rsid w:val="3AE32290"/>
    <w:rsid w:val="3DF8538F"/>
    <w:rsid w:val="40F40090"/>
    <w:rsid w:val="48315726"/>
    <w:rsid w:val="4B674FB5"/>
    <w:rsid w:val="4CA942A7"/>
    <w:rsid w:val="545D0191"/>
    <w:rsid w:val="5A010234"/>
    <w:rsid w:val="5A08058D"/>
    <w:rsid w:val="5DAC20F7"/>
    <w:rsid w:val="5E1467CC"/>
    <w:rsid w:val="602A1B16"/>
    <w:rsid w:val="60964FAB"/>
    <w:rsid w:val="64850E7B"/>
    <w:rsid w:val="6BE304BC"/>
    <w:rsid w:val="7072617C"/>
    <w:rsid w:val="764D5213"/>
    <w:rsid w:val="77DD2E37"/>
    <w:rsid w:val="7862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endnote text"/>
    <w:basedOn w:val="1"/>
    <w:unhideWhenUsed/>
    <w:qFormat/>
    <w:uiPriority w:val="99"/>
    <w:pPr>
      <w:widowControl w:val="0"/>
      <w:snapToGrid w:val="0"/>
      <w:spacing w:after="0" w:line="240" w:lineRule="auto"/>
    </w:pPr>
    <w:rPr>
      <w:rFonts w:eastAsia="宋体" w:cs="Times New Roman"/>
      <w:color w:val="auto"/>
      <w:sz w:val="21"/>
    </w:rPr>
  </w:style>
  <w:style w:type="paragraph" w:customStyle="1" w:styleId="10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429</Characters>
  <Lines>0</Lines>
  <Paragraphs>0</Paragraphs>
  <TotalTime>4</TotalTime>
  <ScaleCrop>false</ScaleCrop>
  <LinksUpToDate>false</LinksUpToDate>
  <CharactersWithSpaces>437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2023-05-15T04:20:00Z</dcterms:created>
  <dc:creator>admin</dc:creator>
  <cp:lastModifiedBy>屿</cp:lastModifiedBy>
  <dcterms:modified xsi:type="dcterms:W3CDTF">2024-01-03T04:17:49Z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F79B8F8815E44C2C8AA0542BEA1154A8_12</vt:lpwstr>
  </property>
</Properties>
</file>